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BF21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Darryl </w:t>
      </w:r>
      <w:proofErr w:type="spellStart"/>
      <w:r>
        <w:rPr>
          <w:rFonts w:ascii="Arial" w:hAnsi="Arial" w:cs="Arial"/>
          <w:color w:val="666666"/>
        </w:rPr>
        <w:t>Defina</w:t>
      </w:r>
      <w:proofErr w:type="spellEnd"/>
    </w:p>
    <w:p w14:paraId="328CFE33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 Ring Neck Court</w:t>
      </w:r>
    </w:p>
    <w:p w14:paraId="6600C09E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Wading River, NY 11792</w:t>
      </w:r>
    </w:p>
    <w:p w14:paraId="45EA6DCA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Dear Darryl,</w:t>
      </w:r>
    </w:p>
    <w:p w14:paraId="4D82AE42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Just wanted to follow-up on the message I sent recently. Have you </w:t>
      </w:r>
      <w:proofErr w:type="gramStart"/>
      <w:r>
        <w:rPr>
          <w:rFonts w:ascii="Arial" w:hAnsi="Arial" w:cs="Arial"/>
          <w:color w:val="666666"/>
        </w:rPr>
        <w:t>have</w:t>
      </w:r>
      <w:proofErr w:type="gramEnd"/>
      <w:r>
        <w:rPr>
          <w:rFonts w:ascii="Arial" w:hAnsi="Arial" w:cs="Arial"/>
          <w:color w:val="666666"/>
        </w:rPr>
        <w:t xml:space="preserve"> time to consider it? When listing your house for a second time – particularly in a market like this one – selecting the right agent is crucial!</w:t>
      </w:r>
    </w:p>
    <w:p w14:paraId="2963E595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As noted previously, I’ve analyzed your home’s salability and I’m confident that with my proven efficient system for marketing expired listings, I can sell your home for a good price by ensuring that it receives as much attention as brand new listings.</w:t>
      </w:r>
    </w:p>
    <w:p w14:paraId="786B432B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If you have any specific questions about my professional background or marketing strategies, I’d be happy to answer them for you. I hope to hear from you soon 555-555-697-1803… or visit my website at www.JudyAtherson.com.</w:t>
      </w:r>
    </w:p>
    <w:p w14:paraId="45FCB1BF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Sincerely,</w:t>
      </w:r>
    </w:p>
    <w:p w14:paraId="0A3BC03C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Judy </w:t>
      </w:r>
      <w:proofErr w:type="spellStart"/>
      <w:r>
        <w:rPr>
          <w:rFonts w:ascii="Arial" w:hAnsi="Arial" w:cs="Arial"/>
          <w:color w:val="666666"/>
        </w:rPr>
        <w:t>Atherson</w:t>
      </w:r>
      <w:proofErr w:type="spellEnd"/>
    </w:p>
    <w:p w14:paraId="314A7B17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Associate Broder</w:t>
      </w:r>
    </w:p>
    <w:p w14:paraId="1160EB2A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Judy@JudyAtherson.com</w:t>
      </w:r>
    </w:p>
    <w:p w14:paraId="4E2A5A83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Exceeding Expectations… One Client at a Time.</w:t>
      </w:r>
    </w:p>
    <w:p w14:paraId="49DF2C88" w14:textId="77777777" w:rsidR="003B6D0E" w:rsidRDefault="003B6D0E" w:rsidP="003B6D0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P.S. Quality service and complete accountability are everything to me.</w:t>
      </w:r>
    </w:p>
    <w:p w14:paraId="11BC2830" w14:textId="77777777" w:rsidR="00B8585A" w:rsidRDefault="00B8585A">
      <w:bookmarkStart w:id="0" w:name="_GoBack"/>
      <w:bookmarkEnd w:id="0"/>
    </w:p>
    <w:sectPr w:rsidR="00B8585A" w:rsidSect="0005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0E"/>
    <w:rsid w:val="00057BC4"/>
    <w:rsid w:val="003B6D0E"/>
    <w:rsid w:val="00B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9C818"/>
  <w15:chartTrackingRefBased/>
  <w15:docId w15:val="{7190BD06-574C-CA41-BFB3-52A24910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D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Svoboda</dc:creator>
  <cp:keywords/>
  <dc:description/>
  <cp:lastModifiedBy>Lauren Svoboda</cp:lastModifiedBy>
  <cp:revision>1</cp:revision>
  <dcterms:created xsi:type="dcterms:W3CDTF">2020-02-20T20:45:00Z</dcterms:created>
  <dcterms:modified xsi:type="dcterms:W3CDTF">2020-02-20T20:45:00Z</dcterms:modified>
</cp:coreProperties>
</file>