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7016B" w:rsidR="00C91D9B" w:rsidP="00301380" w:rsidRDefault="00DF1697" w14:paraId="7BCFD90E" w14:textId="6F941F83">
      <w:pPr>
        <w:shd w:val="clear" w:color="auto" w:fill="A8D08D" w:themeFill="accent6" w:themeFillTint="99"/>
        <w:rPr>
          <w:rFonts w:cstheme="minorHAnsi"/>
          <w:b/>
          <w:bCs/>
          <w:sz w:val="32"/>
          <w:szCs w:val="32"/>
        </w:rPr>
      </w:pPr>
      <w:r>
        <w:rPr>
          <w:rFonts w:cstheme="minorHAnsi"/>
          <w:b/>
          <w:bCs/>
          <w:sz w:val="32"/>
          <w:szCs w:val="32"/>
        </w:rPr>
        <w:t>How To Counter Difficult Contingencies in a Real Estate Offer</w:t>
      </w:r>
    </w:p>
    <w:p w:rsidRPr="00776FFD" w:rsidR="00A564B5" w:rsidP="00A340F3" w:rsidRDefault="00C4024F" w14:paraId="77C55D17" w14:textId="29DDEE20">
      <w:pPr>
        <w:pStyle w:val="PlainText"/>
        <w:rPr>
          <w:rFonts w:asciiTheme="minorHAnsi" w:hAnsiTheme="minorHAnsi" w:cstheme="minorHAnsi"/>
          <w:b/>
          <w:bCs/>
          <w:i/>
          <w:iCs/>
          <w:sz w:val="24"/>
          <w:szCs w:val="24"/>
        </w:rPr>
      </w:pPr>
      <w:r w:rsidRPr="00776FFD">
        <w:rPr>
          <w:rFonts w:asciiTheme="minorHAnsi" w:hAnsiTheme="minorHAnsi" w:cstheme="minorHAnsi"/>
          <w:b/>
          <w:bCs/>
          <w:i/>
          <w:iCs/>
          <w:sz w:val="24"/>
          <w:szCs w:val="24"/>
        </w:rPr>
        <w:t>There's no doubt that a home offer with tough contingencies attached can be frustrating for a real estate agent. In this post, we'll outline some tips on how to handle these situations. Stay calm and stay focused - you can do this!</w:t>
      </w:r>
    </w:p>
    <w:p w:rsidR="00A564B5" w:rsidP="00A340F3" w:rsidRDefault="00A564B5" w14:paraId="01735EFA" w14:textId="77777777">
      <w:pPr>
        <w:pStyle w:val="PlainText"/>
        <w:rPr>
          <w:rFonts w:asciiTheme="minorHAnsi" w:hAnsiTheme="minorHAnsi" w:cstheme="minorHAnsi"/>
          <w:sz w:val="24"/>
          <w:szCs w:val="24"/>
        </w:rPr>
      </w:pPr>
    </w:p>
    <w:p w:rsidR="00A564B5" w:rsidP="00A340F3" w:rsidRDefault="00A927CC" w14:paraId="110DF53A" w14:textId="1D68EF7D">
      <w:pPr>
        <w:pStyle w:val="PlainText"/>
        <w:rPr>
          <w:rFonts w:asciiTheme="minorHAnsi" w:hAnsiTheme="minorHAnsi" w:cstheme="minorHAnsi"/>
          <w:sz w:val="24"/>
          <w:szCs w:val="24"/>
        </w:rPr>
      </w:pPr>
      <w:r w:rsidRPr="00A927CC">
        <w:rPr>
          <w:rFonts w:asciiTheme="minorHAnsi" w:hAnsiTheme="minorHAnsi" w:cstheme="minorHAnsi"/>
          <w:sz w:val="24"/>
          <w:szCs w:val="24"/>
        </w:rPr>
        <w:t xml:space="preserve">Have you ever had an offer for </w:t>
      </w:r>
      <w:r>
        <w:rPr>
          <w:rFonts w:asciiTheme="minorHAnsi" w:hAnsiTheme="minorHAnsi" w:cstheme="minorHAnsi"/>
          <w:sz w:val="24"/>
          <w:szCs w:val="24"/>
        </w:rPr>
        <w:t>your listing</w:t>
      </w:r>
      <w:r w:rsidRPr="00A927CC">
        <w:rPr>
          <w:rFonts w:asciiTheme="minorHAnsi" w:hAnsiTheme="minorHAnsi" w:cstheme="minorHAnsi"/>
          <w:sz w:val="24"/>
          <w:szCs w:val="24"/>
        </w:rPr>
        <w:t xml:space="preserve"> that had some difficult contingencies attached? Maybe the buyer wanted to have total control over what fixtures and appliances were included in the sale, or they wanted to be able to back out of the deal at any time. Whatever the case may be, it can be tough to know how to handle an offer like that. In this blog post, we'll give you some tips on how to deal with a difficult offer so that you can get the best outcome for your home.</w:t>
      </w:r>
    </w:p>
    <w:p w:rsidR="00C43D6E" w:rsidP="00A340F3" w:rsidRDefault="00C43D6E" w14:paraId="6E9983E4" w14:textId="77777777">
      <w:pPr>
        <w:pStyle w:val="PlainText"/>
        <w:rPr>
          <w:rFonts w:asciiTheme="minorHAnsi" w:hAnsiTheme="minorHAnsi" w:cstheme="minorHAnsi"/>
          <w:sz w:val="24"/>
          <w:szCs w:val="24"/>
        </w:rPr>
      </w:pPr>
    </w:p>
    <w:p w:rsidR="00C43D6E" w:rsidP="00A340F3" w:rsidRDefault="00C43D6E" w14:paraId="64CBBEE9" w14:textId="64B262F2">
      <w:pPr>
        <w:pStyle w:val="PlainText"/>
        <w:rPr>
          <w:rFonts w:asciiTheme="minorHAnsi" w:hAnsiTheme="minorHAnsi" w:cstheme="minorHAnsi"/>
          <w:sz w:val="24"/>
          <w:szCs w:val="24"/>
        </w:rPr>
      </w:pPr>
      <w:r>
        <w:rPr>
          <w:rFonts w:asciiTheme="minorHAnsi" w:hAnsiTheme="minorHAnsi" w:cstheme="minorHAnsi"/>
          <w:sz w:val="24"/>
          <w:szCs w:val="24"/>
        </w:rPr>
        <w:t xml:space="preserve">TIP: </w:t>
      </w:r>
      <w:hyperlink w:history="1" r:id="rId4">
        <w:r w:rsidRPr="00831FEA">
          <w:rPr>
            <w:rStyle w:val="Hyperlink"/>
            <w:rFonts w:asciiTheme="minorHAnsi" w:hAnsiTheme="minorHAnsi" w:cstheme="minorHAnsi"/>
            <w:sz w:val="24"/>
            <w:szCs w:val="24"/>
          </w:rPr>
          <w:t>This</w:t>
        </w:r>
        <w:r w:rsidRPr="00831FEA" w:rsidR="00831FEA">
          <w:rPr>
            <w:rStyle w:val="Hyperlink"/>
            <w:rFonts w:asciiTheme="minorHAnsi" w:hAnsiTheme="minorHAnsi" w:cstheme="minorHAnsi"/>
            <w:sz w:val="24"/>
            <w:szCs w:val="24"/>
          </w:rPr>
          <w:t xml:space="preserve"> guide from Seattle Mortgage Planners</w:t>
        </w:r>
      </w:hyperlink>
      <w:r w:rsidR="00831FEA">
        <w:rPr>
          <w:rFonts w:asciiTheme="minorHAnsi" w:hAnsiTheme="minorHAnsi" w:cstheme="minorHAnsi"/>
          <w:sz w:val="24"/>
          <w:szCs w:val="24"/>
        </w:rPr>
        <w:t xml:space="preserve"> outlines many of the common contingencies listing agents and sellers are faced with, and how to manage them. </w:t>
      </w:r>
    </w:p>
    <w:p w:rsidR="00156B39" w:rsidP="00A340F3" w:rsidRDefault="00156B39" w14:paraId="0381D396" w14:textId="77777777">
      <w:pPr>
        <w:pStyle w:val="PlainText"/>
        <w:rPr>
          <w:rFonts w:asciiTheme="minorHAnsi" w:hAnsiTheme="minorHAnsi" w:cstheme="minorHAnsi"/>
          <w:sz w:val="24"/>
          <w:szCs w:val="24"/>
        </w:rPr>
      </w:pPr>
    </w:p>
    <w:p w:rsidRPr="00FD36BB" w:rsidR="00156B39" w:rsidP="00A340F3" w:rsidRDefault="00E005F8" w14:paraId="35154E82" w14:textId="3A24A2C3">
      <w:pPr>
        <w:pStyle w:val="PlainText"/>
        <w:rPr>
          <w:rFonts w:asciiTheme="minorHAnsi" w:hAnsiTheme="minorHAnsi" w:cstheme="minorHAnsi"/>
          <w:b/>
          <w:bCs/>
          <w:sz w:val="24"/>
          <w:szCs w:val="24"/>
        </w:rPr>
      </w:pPr>
      <w:r>
        <w:rPr>
          <w:rFonts w:asciiTheme="minorHAnsi" w:hAnsiTheme="minorHAnsi" w:cstheme="minorHAnsi"/>
          <w:b/>
          <w:bCs/>
          <w:sz w:val="24"/>
          <w:szCs w:val="24"/>
        </w:rPr>
        <w:t>Knowing What Your Sellers are Committed To</w:t>
      </w:r>
    </w:p>
    <w:p w:rsidR="000F3DD2" w:rsidP="00A340F3" w:rsidRDefault="000F3DD2" w14:paraId="29584943" w14:textId="77777777">
      <w:pPr>
        <w:pStyle w:val="PlainText"/>
        <w:rPr>
          <w:rFonts w:asciiTheme="minorHAnsi" w:hAnsiTheme="minorHAnsi" w:cstheme="minorHAnsi"/>
          <w:sz w:val="24"/>
          <w:szCs w:val="24"/>
        </w:rPr>
      </w:pPr>
    </w:p>
    <w:p w:rsidR="000F3DD2" w:rsidP="51C4050E" w:rsidRDefault="00483B95" w14:paraId="6F8A8863" w14:textId="38BB3354">
      <w:pPr>
        <w:pStyle w:val="PlainText"/>
        <w:rPr>
          <w:rFonts w:ascii="Calibri" w:hAnsi="Calibri" w:cs="Calibri" w:asciiTheme="minorAscii" w:hAnsiTheme="minorAscii" w:cstheme="minorAscii"/>
          <w:sz w:val="24"/>
          <w:szCs w:val="24"/>
        </w:rPr>
      </w:pPr>
      <w:r w:rsidRPr="51C4050E" w:rsidR="51C4050E">
        <w:rPr>
          <w:rFonts w:ascii="Calibri" w:hAnsi="Calibri" w:cs="Calibri" w:asciiTheme="minorAscii" w:hAnsiTheme="minorAscii" w:cstheme="minorAscii"/>
          <w:sz w:val="24"/>
          <w:szCs w:val="24"/>
        </w:rPr>
        <w:t xml:space="preserve">One of our Power Agents® recently had an offer come in on her listing, but the buyers included a contingency on the offer that hinged on the buyers being able to sell their own home within 30 days. This real estate agent’s heart sank, knowing that even in a hot market, the buyer’s home may not sell, and even worse, that </w:t>
      </w:r>
      <w:r w:rsidRPr="51C4050E" w:rsidR="51C4050E">
        <w:rPr>
          <w:rFonts w:ascii="Calibri" w:hAnsi="Calibri" w:cs="Calibri" w:asciiTheme="minorAscii" w:hAnsiTheme="minorAscii" w:cstheme="minorAscii"/>
          <w:sz w:val="24"/>
          <w:szCs w:val="24"/>
        </w:rPr>
        <w:t>a 30</w:t>
      </w:r>
      <w:r w:rsidRPr="51C4050E" w:rsidR="51C4050E">
        <w:rPr>
          <w:rFonts w:ascii="Calibri" w:hAnsi="Calibri" w:cs="Calibri" w:asciiTheme="minorAscii" w:hAnsiTheme="minorAscii" w:cstheme="minorAscii"/>
          <w:sz w:val="24"/>
          <w:szCs w:val="24"/>
        </w:rPr>
        <w:t xml:space="preserve"> day wait would be too long for her sellers. As happy as she was to get an offer on her listing, there were too many uncertainties, and she knew that this offer was going to infringe on what she knew her sellers were committed to — moving into their new home as soon as possible. She agonized over how to present this offer to the sellers, wondering if she should recommend taking it or rejecting it.</w:t>
      </w:r>
    </w:p>
    <w:p w:rsidR="00504B3A" w:rsidP="00A340F3" w:rsidRDefault="00504B3A" w14:paraId="7B3E5CE4" w14:textId="77777777">
      <w:pPr>
        <w:pStyle w:val="PlainText"/>
        <w:rPr>
          <w:rFonts w:asciiTheme="minorHAnsi" w:hAnsiTheme="minorHAnsi" w:cstheme="minorHAnsi"/>
          <w:sz w:val="24"/>
          <w:szCs w:val="24"/>
        </w:rPr>
      </w:pPr>
    </w:p>
    <w:p w:rsidR="00504B3A" w:rsidP="00A340F3" w:rsidRDefault="00504B3A" w14:paraId="6CC86769" w14:textId="12DF7452">
      <w:pPr>
        <w:pStyle w:val="PlainText"/>
        <w:rPr>
          <w:rFonts w:asciiTheme="minorHAnsi" w:hAnsiTheme="minorHAnsi" w:cstheme="minorHAnsi"/>
          <w:sz w:val="24"/>
          <w:szCs w:val="24"/>
        </w:rPr>
      </w:pPr>
      <w:r>
        <w:rPr>
          <w:rFonts w:asciiTheme="minorHAnsi" w:hAnsiTheme="minorHAnsi" w:cstheme="minorHAnsi"/>
          <w:sz w:val="24"/>
          <w:szCs w:val="24"/>
        </w:rPr>
        <w:t xml:space="preserve">TIP: </w:t>
      </w:r>
      <w:hyperlink w:history="1" r:id="rId5">
        <w:r w:rsidRPr="008845A1">
          <w:rPr>
            <w:rStyle w:val="Hyperlink"/>
            <w:rFonts w:asciiTheme="minorHAnsi" w:hAnsiTheme="minorHAnsi" w:cstheme="minorHAnsi"/>
            <w:sz w:val="24"/>
            <w:szCs w:val="24"/>
          </w:rPr>
          <w:t>T</w:t>
        </w:r>
        <w:r w:rsidRPr="008845A1" w:rsidR="008845A1">
          <w:rPr>
            <w:rStyle w:val="Hyperlink"/>
            <w:rFonts w:asciiTheme="minorHAnsi" w:hAnsiTheme="minorHAnsi" w:cstheme="minorHAnsi"/>
            <w:sz w:val="24"/>
            <w:szCs w:val="24"/>
          </w:rPr>
          <w:t>h</w:t>
        </w:r>
        <w:r w:rsidRPr="008845A1">
          <w:rPr>
            <w:rStyle w:val="Hyperlink"/>
            <w:rFonts w:asciiTheme="minorHAnsi" w:hAnsiTheme="minorHAnsi" w:cstheme="minorHAnsi"/>
            <w:sz w:val="24"/>
            <w:szCs w:val="24"/>
          </w:rPr>
          <w:t>is</w:t>
        </w:r>
        <w:r w:rsidRPr="008845A1" w:rsidR="008845A1">
          <w:rPr>
            <w:rStyle w:val="Hyperlink"/>
            <w:rFonts w:asciiTheme="minorHAnsi" w:hAnsiTheme="minorHAnsi" w:cstheme="minorHAnsi"/>
            <w:sz w:val="24"/>
            <w:szCs w:val="24"/>
          </w:rPr>
          <w:t xml:space="preserve"> related article</w:t>
        </w:r>
      </w:hyperlink>
      <w:r w:rsidR="008845A1">
        <w:rPr>
          <w:rFonts w:asciiTheme="minorHAnsi" w:hAnsiTheme="minorHAnsi" w:cstheme="minorHAnsi"/>
          <w:sz w:val="24"/>
          <w:szCs w:val="24"/>
        </w:rPr>
        <w:t xml:space="preserve"> dives into how to keep your clients focused on their commitments when they start getting off track. </w:t>
      </w:r>
    </w:p>
    <w:p w:rsidR="00F5666B" w:rsidP="00A340F3" w:rsidRDefault="00F5666B" w14:paraId="2BB04EEE" w14:textId="77777777">
      <w:pPr>
        <w:pStyle w:val="PlainText"/>
        <w:rPr>
          <w:rFonts w:asciiTheme="minorHAnsi" w:hAnsiTheme="minorHAnsi" w:cstheme="minorHAnsi"/>
          <w:sz w:val="24"/>
          <w:szCs w:val="24"/>
        </w:rPr>
      </w:pPr>
    </w:p>
    <w:p w:rsidRPr="008B282B" w:rsidR="00F5666B" w:rsidP="00A340F3" w:rsidRDefault="007768B1" w14:paraId="557F2E3C" w14:textId="695C0F4A">
      <w:pPr>
        <w:pStyle w:val="PlainText"/>
        <w:rPr>
          <w:rFonts w:asciiTheme="minorHAnsi" w:hAnsiTheme="minorHAnsi" w:cstheme="minorHAnsi"/>
          <w:b/>
          <w:bCs/>
          <w:sz w:val="24"/>
          <w:szCs w:val="24"/>
        </w:rPr>
      </w:pPr>
      <w:r w:rsidRPr="008B282B">
        <w:rPr>
          <w:rFonts w:asciiTheme="minorHAnsi" w:hAnsiTheme="minorHAnsi" w:cstheme="minorHAnsi"/>
          <w:b/>
          <w:bCs/>
          <w:sz w:val="24"/>
          <w:szCs w:val="24"/>
        </w:rPr>
        <w:t xml:space="preserve">Looking At </w:t>
      </w:r>
      <w:r w:rsidRPr="008B282B" w:rsidR="00B56CCF">
        <w:rPr>
          <w:rFonts w:asciiTheme="minorHAnsi" w:hAnsiTheme="minorHAnsi" w:cstheme="minorHAnsi"/>
          <w:b/>
          <w:bCs/>
          <w:sz w:val="24"/>
          <w:szCs w:val="24"/>
        </w:rPr>
        <w:t>the</w:t>
      </w:r>
      <w:r w:rsidRPr="008B282B">
        <w:rPr>
          <w:rFonts w:asciiTheme="minorHAnsi" w:hAnsiTheme="minorHAnsi" w:cstheme="minorHAnsi"/>
          <w:b/>
          <w:bCs/>
          <w:sz w:val="24"/>
          <w:szCs w:val="24"/>
        </w:rPr>
        <w:t xml:space="preserve"> Big Picture</w:t>
      </w:r>
    </w:p>
    <w:p w:rsidR="007768B1" w:rsidP="00A340F3" w:rsidRDefault="007768B1" w14:paraId="79A31D50" w14:textId="77777777">
      <w:pPr>
        <w:pStyle w:val="PlainText"/>
        <w:rPr>
          <w:rFonts w:asciiTheme="minorHAnsi" w:hAnsiTheme="minorHAnsi" w:cstheme="minorHAnsi"/>
          <w:sz w:val="24"/>
          <w:szCs w:val="24"/>
        </w:rPr>
      </w:pPr>
    </w:p>
    <w:p w:rsidR="007768B1" w:rsidP="00A340F3" w:rsidRDefault="00887D36" w14:paraId="36EF0A93" w14:textId="6BCFA838">
      <w:pPr>
        <w:pStyle w:val="PlainText"/>
        <w:rPr>
          <w:rFonts w:asciiTheme="minorHAnsi" w:hAnsiTheme="minorHAnsi" w:cstheme="minorHAnsi"/>
          <w:sz w:val="24"/>
          <w:szCs w:val="24"/>
        </w:rPr>
      </w:pPr>
      <w:r>
        <w:rPr>
          <w:rFonts w:asciiTheme="minorHAnsi" w:hAnsiTheme="minorHAnsi" w:cstheme="minorHAnsi"/>
          <w:sz w:val="24"/>
          <w:szCs w:val="24"/>
        </w:rPr>
        <w:t>I asked th</w:t>
      </w:r>
      <w:r w:rsidR="00DD5281">
        <w:rPr>
          <w:rFonts w:asciiTheme="minorHAnsi" w:hAnsiTheme="minorHAnsi" w:cstheme="minorHAnsi"/>
          <w:sz w:val="24"/>
          <w:szCs w:val="24"/>
        </w:rPr>
        <w:t>is</w:t>
      </w:r>
      <w:r>
        <w:rPr>
          <w:rFonts w:asciiTheme="minorHAnsi" w:hAnsiTheme="minorHAnsi" w:cstheme="minorHAnsi"/>
          <w:sz w:val="24"/>
          <w:szCs w:val="24"/>
        </w:rPr>
        <w:t xml:space="preserve"> Power Agent® what the market was like in her area, </w:t>
      </w:r>
      <w:r w:rsidR="00D67D03">
        <w:rPr>
          <w:rFonts w:asciiTheme="minorHAnsi" w:hAnsiTheme="minorHAnsi" w:cstheme="minorHAnsi"/>
          <w:sz w:val="24"/>
          <w:szCs w:val="24"/>
        </w:rPr>
        <w:t xml:space="preserve">reminding her that if the market was still hot in her location, there would be a very good chance the buyer’s home would sell. I also </w:t>
      </w:r>
      <w:r w:rsidR="008B282B">
        <w:rPr>
          <w:rFonts w:asciiTheme="minorHAnsi" w:hAnsiTheme="minorHAnsi" w:cstheme="minorHAnsi"/>
          <w:sz w:val="24"/>
          <w:szCs w:val="24"/>
        </w:rPr>
        <w:t xml:space="preserve">asked if she believed she could find another buyer quickly, </w:t>
      </w:r>
      <w:r w:rsidR="00C22312">
        <w:rPr>
          <w:rFonts w:asciiTheme="minorHAnsi" w:hAnsiTheme="minorHAnsi" w:cstheme="minorHAnsi"/>
          <w:sz w:val="24"/>
          <w:szCs w:val="24"/>
        </w:rPr>
        <w:t xml:space="preserve">should </w:t>
      </w:r>
      <w:r w:rsidR="008B282B">
        <w:rPr>
          <w:rFonts w:asciiTheme="minorHAnsi" w:hAnsiTheme="minorHAnsi" w:cstheme="minorHAnsi"/>
          <w:sz w:val="24"/>
          <w:szCs w:val="24"/>
        </w:rPr>
        <w:t xml:space="preserve">this current offer fell through? </w:t>
      </w:r>
      <w:r w:rsidR="00225D47">
        <w:rPr>
          <w:rFonts w:asciiTheme="minorHAnsi" w:hAnsiTheme="minorHAnsi" w:cstheme="minorHAnsi"/>
          <w:sz w:val="24"/>
          <w:szCs w:val="24"/>
        </w:rPr>
        <w:t>She believed that she had priced this home well, and she</w:t>
      </w:r>
      <w:r w:rsidR="00CA68AC">
        <w:rPr>
          <w:rFonts w:asciiTheme="minorHAnsi" w:hAnsiTheme="minorHAnsi" w:cstheme="minorHAnsi"/>
          <w:sz w:val="24"/>
          <w:szCs w:val="24"/>
        </w:rPr>
        <w:t xml:space="preserve"> could find new buyers within the next few weeks. By t</w:t>
      </w:r>
      <w:r w:rsidR="0022417B">
        <w:rPr>
          <w:rFonts w:asciiTheme="minorHAnsi" w:hAnsiTheme="minorHAnsi" w:cstheme="minorHAnsi"/>
          <w:sz w:val="24"/>
          <w:szCs w:val="24"/>
        </w:rPr>
        <w:t>aking a few minutes to think</w:t>
      </w:r>
      <w:r w:rsidR="00524DFB">
        <w:rPr>
          <w:rFonts w:asciiTheme="minorHAnsi" w:hAnsiTheme="minorHAnsi" w:cstheme="minorHAnsi"/>
          <w:sz w:val="24"/>
          <w:szCs w:val="24"/>
        </w:rPr>
        <w:t xml:space="preserve"> it over and discuss</w:t>
      </w:r>
      <w:r w:rsidR="0022417B">
        <w:rPr>
          <w:rFonts w:asciiTheme="minorHAnsi" w:hAnsiTheme="minorHAnsi" w:cstheme="minorHAnsi"/>
          <w:sz w:val="24"/>
          <w:szCs w:val="24"/>
        </w:rPr>
        <w:t xml:space="preserve"> all the</w:t>
      </w:r>
      <w:r w:rsidR="00524DFB">
        <w:rPr>
          <w:rFonts w:asciiTheme="minorHAnsi" w:hAnsiTheme="minorHAnsi" w:cstheme="minorHAnsi"/>
          <w:sz w:val="24"/>
          <w:szCs w:val="24"/>
        </w:rPr>
        <w:t xml:space="preserve"> possible</w:t>
      </w:r>
      <w:r w:rsidR="0022417B">
        <w:rPr>
          <w:rFonts w:asciiTheme="minorHAnsi" w:hAnsiTheme="minorHAnsi" w:cstheme="minorHAnsi"/>
          <w:sz w:val="24"/>
          <w:szCs w:val="24"/>
        </w:rPr>
        <w:t xml:space="preserve"> scenarios</w:t>
      </w:r>
      <w:r w:rsidR="004B0EE4">
        <w:rPr>
          <w:rFonts w:asciiTheme="minorHAnsi" w:hAnsiTheme="minorHAnsi" w:cstheme="minorHAnsi"/>
          <w:sz w:val="24"/>
          <w:szCs w:val="24"/>
        </w:rPr>
        <w:t>, this agent felt a lot better about this situation. Once we stepped back to</w:t>
      </w:r>
      <w:r w:rsidR="0022417B">
        <w:rPr>
          <w:rFonts w:asciiTheme="minorHAnsi" w:hAnsiTheme="minorHAnsi" w:cstheme="minorHAnsi"/>
          <w:sz w:val="24"/>
          <w:szCs w:val="24"/>
        </w:rPr>
        <w:t xml:space="preserve"> look at the big picture</w:t>
      </w:r>
      <w:r w:rsidR="004B0EE4">
        <w:rPr>
          <w:rFonts w:asciiTheme="minorHAnsi" w:hAnsiTheme="minorHAnsi" w:cstheme="minorHAnsi"/>
          <w:sz w:val="24"/>
          <w:szCs w:val="24"/>
        </w:rPr>
        <w:t xml:space="preserve"> and ask</w:t>
      </w:r>
      <w:r w:rsidR="0022417B">
        <w:rPr>
          <w:rFonts w:asciiTheme="minorHAnsi" w:hAnsiTheme="minorHAnsi" w:cstheme="minorHAnsi"/>
          <w:sz w:val="24"/>
          <w:szCs w:val="24"/>
        </w:rPr>
        <w:t xml:space="preserve"> the “What if” questions</w:t>
      </w:r>
      <w:r w:rsidR="004B0EE4">
        <w:rPr>
          <w:rFonts w:asciiTheme="minorHAnsi" w:hAnsiTheme="minorHAnsi" w:cstheme="minorHAnsi"/>
          <w:sz w:val="24"/>
          <w:szCs w:val="24"/>
        </w:rPr>
        <w:t>, we could</w:t>
      </w:r>
      <w:r w:rsidR="0022417B">
        <w:rPr>
          <w:rFonts w:asciiTheme="minorHAnsi" w:hAnsiTheme="minorHAnsi" w:cstheme="minorHAnsi"/>
          <w:sz w:val="24"/>
          <w:szCs w:val="24"/>
        </w:rPr>
        <w:t xml:space="preserve"> clarify the situation </w:t>
      </w:r>
      <w:r w:rsidR="004B0EE4">
        <w:rPr>
          <w:rFonts w:asciiTheme="minorHAnsi" w:hAnsiTheme="minorHAnsi" w:cstheme="minorHAnsi"/>
          <w:sz w:val="24"/>
          <w:szCs w:val="24"/>
        </w:rPr>
        <w:t>and see the options more clearly</w:t>
      </w:r>
      <w:r w:rsidR="0022417B">
        <w:rPr>
          <w:rFonts w:asciiTheme="minorHAnsi" w:hAnsiTheme="minorHAnsi" w:cstheme="minorHAnsi"/>
          <w:sz w:val="24"/>
          <w:szCs w:val="24"/>
        </w:rPr>
        <w:t xml:space="preserve">. </w:t>
      </w:r>
    </w:p>
    <w:p w:rsidR="004D3E50" w:rsidP="00A340F3" w:rsidRDefault="004D3E50" w14:paraId="01CE486D" w14:textId="77777777">
      <w:pPr>
        <w:pStyle w:val="PlainText"/>
        <w:rPr>
          <w:rFonts w:asciiTheme="minorHAnsi" w:hAnsiTheme="minorHAnsi" w:cstheme="minorHAnsi"/>
          <w:sz w:val="24"/>
          <w:szCs w:val="24"/>
        </w:rPr>
      </w:pPr>
    </w:p>
    <w:p w:rsidRPr="00B27D8B" w:rsidR="004D3E50" w:rsidP="00A340F3" w:rsidRDefault="004D3E50" w14:paraId="315E3F99" w14:textId="26E9E6ED">
      <w:pPr>
        <w:pStyle w:val="PlainText"/>
        <w:rPr>
          <w:rFonts w:asciiTheme="minorHAnsi" w:hAnsiTheme="minorHAnsi" w:cstheme="minorHAnsi"/>
          <w:b/>
          <w:bCs/>
          <w:sz w:val="24"/>
          <w:szCs w:val="24"/>
        </w:rPr>
      </w:pPr>
      <w:r w:rsidRPr="00B27D8B">
        <w:rPr>
          <w:rFonts w:asciiTheme="minorHAnsi" w:hAnsiTheme="minorHAnsi" w:cstheme="minorHAnsi"/>
          <w:b/>
          <w:bCs/>
          <w:sz w:val="24"/>
          <w:szCs w:val="24"/>
        </w:rPr>
        <w:t xml:space="preserve">Creating a </w:t>
      </w:r>
      <w:proofErr w:type="gramStart"/>
      <w:r w:rsidRPr="00B27D8B">
        <w:rPr>
          <w:rFonts w:asciiTheme="minorHAnsi" w:hAnsiTheme="minorHAnsi" w:cstheme="minorHAnsi"/>
          <w:b/>
          <w:bCs/>
          <w:sz w:val="24"/>
          <w:szCs w:val="24"/>
        </w:rPr>
        <w:t>Counter-Offer</w:t>
      </w:r>
      <w:proofErr w:type="gramEnd"/>
    </w:p>
    <w:p w:rsidR="004D3E50" w:rsidP="00A340F3" w:rsidRDefault="004D3E50" w14:paraId="7F3AF0E9" w14:textId="77777777">
      <w:pPr>
        <w:pStyle w:val="PlainText"/>
        <w:rPr>
          <w:rFonts w:asciiTheme="minorHAnsi" w:hAnsiTheme="minorHAnsi" w:cstheme="minorHAnsi"/>
          <w:sz w:val="24"/>
          <w:szCs w:val="24"/>
        </w:rPr>
      </w:pPr>
    </w:p>
    <w:p w:rsidR="009F64B1" w:rsidP="00A340F3" w:rsidRDefault="00583365" w14:paraId="0EE2714E" w14:textId="6B2C7F5E">
      <w:pPr>
        <w:pStyle w:val="PlainText"/>
        <w:rPr>
          <w:rFonts w:asciiTheme="minorHAnsi" w:hAnsiTheme="minorHAnsi" w:cstheme="minorHAnsi"/>
          <w:sz w:val="24"/>
          <w:szCs w:val="24"/>
        </w:rPr>
      </w:pPr>
      <w:r>
        <w:rPr>
          <w:rFonts w:asciiTheme="minorHAnsi" w:hAnsiTheme="minorHAnsi" w:cstheme="minorHAnsi"/>
          <w:sz w:val="24"/>
          <w:szCs w:val="24"/>
        </w:rPr>
        <w:lastRenderedPageBreak/>
        <w:t>If you</w:t>
      </w:r>
      <w:r w:rsidR="0005519F">
        <w:rPr>
          <w:rFonts w:asciiTheme="minorHAnsi" w:hAnsiTheme="minorHAnsi" w:cstheme="minorHAnsi"/>
          <w:sz w:val="24"/>
          <w:szCs w:val="24"/>
        </w:rPr>
        <w:t xml:space="preserve"> find yourself in a similar scenario</w:t>
      </w:r>
      <w:r w:rsidR="006267DE">
        <w:rPr>
          <w:rFonts w:asciiTheme="minorHAnsi" w:hAnsiTheme="minorHAnsi" w:cstheme="minorHAnsi"/>
          <w:sz w:val="24"/>
          <w:szCs w:val="24"/>
        </w:rPr>
        <w:t xml:space="preserve"> and </w:t>
      </w:r>
      <w:r>
        <w:rPr>
          <w:rFonts w:asciiTheme="minorHAnsi" w:hAnsiTheme="minorHAnsi" w:cstheme="minorHAnsi"/>
          <w:sz w:val="24"/>
          <w:szCs w:val="24"/>
        </w:rPr>
        <w:t xml:space="preserve">you </w:t>
      </w:r>
      <w:r w:rsidR="006267DE">
        <w:rPr>
          <w:rFonts w:asciiTheme="minorHAnsi" w:hAnsiTheme="minorHAnsi" w:cstheme="minorHAnsi"/>
          <w:sz w:val="24"/>
          <w:szCs w:val="24"/>
        </w:rPr>
        <w:t xml:space="preserve">believe you </w:t>
      </w:r>
      <w:r>
        <w:rPr>
          <w:rFonts w:asciiTheme="minorHAnsi" w:hAnsiTheme="minorHAnsi" w:cstheme="minorHAnsi"/>
          <w:sz w:val="24"/>
          <w:szCs w:val="24"/>
        </w:rPr>
        <w:t>could sell the home</w:t>
      </w:r>
      <w:r w:rsidR="00D226EA">
        <w:rPr>
          <w:rFonts w:asciiTheme="minorHAnsi" w:hAnsiTheme="minorHAnsi" w:cstheme="minorHAnsi"/>
          <w:sz w:val="24"/>
          <w:szCs w:val="24"/>
        </w:rPr>
        <w:t xml:space="preserve"> to another buyer quickly</w:t>
      </w:r>
      <w:r>
        <w:rPr>
          <w:rFonts w:asciiTheme="minorHAnsi" w:hAnsiTheme="minorHAnsi" w:cstheme="minorHAnsi"/>
          <w:sz w:val="24"/>
          <w:szCs w:val="24"/>
        </w:rPr>
        <w:t xml:space="preserve">, then you can be a little </w:t>
      </w:r>
      <w:r w:rsidR="009F64B1">
        <w:rPr>
          <w:rFonts w:asciiTheme="minorHAnsi" w:hAnsiTheme="minorHAnsi" w:cstheme="minorHAnsi"/>
          <w:sz w:val="24"/>
          <w:szCs w:val="24"/>
        </w:rPr>
        <w:t>stricter</w:t>
      </w:r>
      <w:r>
        <w:rPr>
          <w:rFonts w:asciiTheme="minorHAnsi" w:hAnsiTheme="minorHAnsi" w:cstheme="minorHAnsi"/>
          <w:sz w:val="24"/>
          <w:szCs w:val="24"/>
        </w:rPr>
        <w:t xml:space="preserve"> in your expectations from this buyer, especially if your sellers have timelines</w:t>
      </w:r>
      <w:r w:rsidR="002B3E48">
        <w:rPr>
          <w:rFonts w:asciiTheme="minorHAnsi" w:hAnsiTheme="minorHAnsi" w:cstheme="minorHAnsi"/>
          <w:sz w:val="24"/>
          <w:szCs w:val="24"/>
        </w:rPr>
        <w:t xml:space="preserve"> and commitments</w:t>
      </w:r>
      <w:r>
        <w:rPr>
          <w:rFonts w:asciiTheme="minorHAnsi" w:hAnsiTheme="minorHAnsi" w:cstheme="minorHAnsi"/>
          <w:sz w:val="24"/>
          <w:szCs w:val="24"/>
        </w:rPr>
        <w:t xml:space="preserve"> of their own to consider. </w:t>
      </w:r>
      <w:r w:rsidR="00B27D8B">
        <w:rPr>
          <w:rFonts w:asciiTheme="minorHAnsi" w:hAnsiTheme="minorHAnsi" w:cstheme="minorHAnsi"/>
          <w:sz w:val="24"/>
          <w:szCs w:val="24"/>
        </w:rPr>
        <w:t xml:space="preserve">If your buyers are </w:t>
      </w:r>
      <w:r w:rsidRPr="002B3E48" w:rsidR="00B27D8B">
        <w:rPr>
          <w:rFonts w:asciiTheme="minorHAnsi" w:hAnsiTheme="minorHAnsi" w:cstheme="minorHAnsi"/>
          <w:sz w:val="24"/>
          <w:szCs w:val="24"/>
          <w:u w:val="single"/>
        </w:rPr>
        <w:t>not</w:t>
      </w:r>
      <w:r w:rsidR="00B27D8B">
        <w:rPr>
          <w:rFonts w:asciiTheme="minorHAnsi" w:hAnsiTheme="minorHAnsi" w:cstheme="minorHAnsi"/>
          <w:sz w:val="24"/>
          <w:szCs w:val="24"/>
        </w:rPr>
        <w:t xml:space="preserve"> in a good position to sell if this deal falls apart, then you will have to take whatever you can get</w:t>
      </w:r>
      <w:r w:rsidR="00D77840">
        <w:rPr>
          <w:rFonts w:asciiTheme="minorHAnsi" w:hAnsiTheme="minorHAnsi" w:cstheme="minorHAnsi"/>
          <w:sz w:val="24"/>
          <w:szCs w:val="24"/>
        </w:rPr>
        <w:t>, even if it’s a contingency like the buyers selling their home.</w:t>
      </w:r>
      <w:r w:rsidR="003A6109">
        <w:rPr>
          <w:rFonts w:asciiTheme="minorHAnsi" w:hAnsiTheme="minorHAnsi" w:cstheme="minorHAnsi"/>
          <w:sz w:val="24"/>
          <w:szCs w:val="24"/>
        </w:rPr>
        <w:t xml:space="preserve"> However, this doesn’t mean you have no options, after all, they call it “negotiation” for a reason!</w:t>
      </w:r>
      <w:r w:rsidR="00D77840">
        <w:rPr>
          <w:rFonts w:asciiTheme="minorHAnsi" w:hAnsiTheme="minorHAnsi" w:cstheme="minorHAnsi"/>
          <w:sz w:val="24"/>
          <w:szCs w:val="24"/>
        </w:rPr>
        <w:t xml:space="preserve"> </w:t>
      </w:r>
      <w:r w:rsidR="009F64B1">
        <w:rPr>
          <w:rFonts w:asciiTheme="minorHAnsi" w:hAnsiTheme="minorHAnsi" w:cstheme="minorHAnsi"/>
          <w:sz w:val="24"/>
          <w:szCs w:val="24"/>
        </w:rPr>
        <w:t xml:space="preserve">You can explain to the buyer that no, you can’t accept that </w:t>
      </w:r>
      <w:r w:rsidR="00D84303">
        <w:rPr>
          <w:rFonts w:asciiTheme="minorHAnsi" w:hAnsiTheme="minorHAnsi" w:cstheme="minorHAnsi"/>
          <w:sz w:val="24"/>
          <w:szCs w:val="24"/>
        </w:rPr>
        <w:t>contingency, the buyer needs to go into the contract willing to close, no matter what, even if they don’t sell their house</w:t>
      </w:r>
      <w:r w:rsidR="00D92172">
        <w:rPr>
          <w:rFonts w:asciiTheme="minorHAnsi" w:hAnsiTheme="minorHAnsi" w:cstheme="minorHAnsi"/>
          <w:sz w:val="24"/>
          <w:szCs w:val="24"/>
        </w:rPr>
        <w:t>, and then work with them</w:t>
      </w:r>
      <w:r w:rsidR="00FA426A">
        <w:rPr>
          <w:rFonts w:asciiTheme="minorHAnsi" w:hAnsiTheme="minorHAnsi" w:cstheme="minorHAnsi"/>
          <w:sz w:val="24"/>
          <w:szCs w:val="24"/>
        </w:rPr>
        <w:t xml:space="preserve"> to create a workable deal for both parties.</w:t>
      </w:r>
    </w:p>
    <w:p w:rsidR="00FB3857" w:rsidP="00A340F3" w:rsidRDefault="00FB3857" w14:paraId="2B10BD9F" w14:textId="77777777">
      <w:pPr>
        <w:pStyle w:val="PlainText"/>
        <w:rPr>
          <w:rFonts w:asciiTheme="minorHAnsi" w:hAnsiTheme="minorHAnsi" w:cstheme="minorHAnsi"/>
          <w:sz w:val="24"/>
          <w:szCs w:val="24"/>
        </w:rPr>
      </w:pPr>
    </w:p>
    <w:p w:rsidR="00FB3857" w:rsidP="00A340F3" w:rsidRDefault="00FB3857" w14:paraId="15512076" w14:textId="527668EF">
      <w:pPr>
        <w:pStyle w:val="PlainText"/>
        <w:rPr>
          <w:rFonts w:asciiTheme="minorHAnsi" w:hAnsiTheme="minorHAnsi" w:cstheme="minorHAnsi"/>
          <w:sz w:val="24"/>
          <w:szCs w:val="24"/>
        </w:rPr>
      </w:pPr>
      <w:r>
        <w:rPr>
          <w:rFonts w:asciiTheme="minorHAnsi" w:hAnsiTheme="minorHAnsi" w:cstheme="minorHAnsi"/>
          <w:sz w:val="24"/>
          <w:szCs w:val="24"/>
        </w:rPr>
        <w:t>TIP: Forbes’ article, “</w:t>
      </w:r>
      <w:hyperlink w:history="1" r:id="rId6">
        <w:r w:rsidRPr="005268BE" w:rsidR="00072744">
          <w:rPr>
            <w:rStyle w:val="Hyperlink"/>
            <w:rFonts w:asciiTheme="minorHAnsi" w:hAnsiTheme="minorHAnsi" w:cstheme="minorHAnsi"/>
            <w:sz w:val="24"/>
            <w:szCs w:val="24"/>
          </w:rPr>
          <w:t>10 Tips to Win a Real Estate Negotiation</w:t>
        </w:r>
      </w:hyperlink>
      <w:r w:rsidR="00072744">
        <w:rPr>
          <w:rFonts w:asciiTheme="minorHAnsi" w:hAnsiTheme="minorHAnsi" w:cstheme="minorHAnsi"/>
          <w:sz w:val="24"/>
          <w:szCs w:val="24"/>
        </w:rPr>
        <w:t xml:space="preserve">” has some great </w:t>
      </w:r>
      <w:r w:rsidR="005268BE">
        <w:rPr>
          <w:rFonts w:asciiTheme="minorHAnsi" w:hAnsiTheme="minorHAnsi" w:cstheme="minorHAnsi"/>
          <w:sz w:val="24"/>
          <w:szCs w:val="24"/>
        </w:rPr>
        <w:t xml:space="preserve">tactics to use while negotiating the deal. </w:t>
      </w:r>
    </w:p>
    <w:p w:rsidR="005F43A3" w:rsidP="00A340F3" w:rsidRDefault="005F43A3" w14:paraId="7B67C5CB" w14:textId="77777777">
      <w:pPr>
        <w:pStyle w:val="PlainText"/>
        <w:rPr>
          <w:rFonts w:asciiTheme="minorHAnsi" w:hAnsiTheme="minorHAnsi" w:cstheme="minorHAnsi"/>
          <w:sz w:val="24"/>
          <w:szCs w:val="24"/>
        </w:rPr>
      </w:pPr>
    </w:p>
    <w:p w:rsidR="00E521E9" w:rsidP="51C4050E" w:rsidRDefault="004B6EDF" w14:paraId="02BC3D1A" w14:textId="5DFC5610">
      <w:pPr>
        <w:pStyle w:val="PlainText"/>
        <w:rPr>
          <w:rFonts w:ascii="Calibri" w:hAnsi="Calibri" w:cs="Calibri" w:asciiTheme="minorAscii" w:hAnsiTheme="minorAscii" w:cstheme="minorAscii"/>
          <w:sz w:val="24"/>
          <w:szCs w:val="24"/>
        </w:rPr>
      </w:pPr>
      <w:r w:rsidRPr="51C4050E" w:rsidR="51C4050E">
        <w:rPr>
          <w:rFonts w:ascii="Calibri" w:hAnsi="Calibri" w:cs="Calibri" w:asciiTheme="minorAscii" w:hAnsiTheme="minorAscii" w:cstheme="minorAscii"/>
          <w:sz w:val="24"/>
          <w:szCs w:val="24"/>
        </w:rPr>
        <w:t xml:space="preserve">Another negotiation point you can use is in your counteroffer is to tell the buyer </w:t>
      </w:r>
      <w:r w:rsidRPr="51C4050E" w:rsidR="51C4050E">
        <w:rPr>
          <w:rFonts w:ascii="Calibri" w:hAnsi="Calibri" w:cs="Calibri" w:asciiTheme="minorAscii" w:hAnsiTheme="minorAscii" w:cstheme="minorAscii"/>
          <w:sz w:val="24"/>
          <w:szCs w:val="24"/>
        </w:rPr>
        <w:t>“No</w:t>
      </w:r>
      <w:r w:rsidRPr="51C4050E" w:rsidR="51C4050E">
        <w:rPr>
          <w:rFonts w:ascii="Calibri" w:hAnsi="Calibri" w:cs="Calibri" w:asciiTheme="minorAscii" w:hAnsiTheme="minorAscii" w:cstheme="minorAscii"/>
          <w:sz w:val="24"/>
          <w:szCs w:val="24"/>
        </w:rPr>
        <w:t>” to the home-selling contingency, but because they still have a house to sell, they will accept the offer if the buyers list their home with the agent that is currently helping them make the offer. Not only will you look like a hero to the buyer’s agent because you are helping them get a listing, but you are also helping your seller — If the other agent now has two deals riding on this, they are going to work extra hard to make sure everything works out. This is a win-win for everyone!</w:t>
      </w:r>
    </w:p>
    <w:p w:rsidR="005135EB" w:rsidP="00A340F3" w:rsidRDefault="005135EB" w14:paraId="46333AF5" w14:textId="77777777">
      <w:pPr>
        <w:pStyle w:val="PlainText"/>
        <w:rPr>
          <w:rFonts w:asciiTheme="minorHAnsi" w:hAnsiTheme="minorHAnsi" w:cstheme="minorHAnsi"/>
          <w:sz w:val="24"/>
          <w:szCs w:val="24"/>
        </w:rPr>
      </w:pPr>
    </w:p>
    <w:p w:rsidR="005135EB" w:rsidP="00A340F3" w:rsidRDefault="005135EB" w14:paraId="0C4E7904" w14:textId="02D9CD59">
      <w:pPr>
        <w:pStyle w:val="PlainText"/>
        <w:rPr>
          <w:rFonts w:asciiTheme="minorHAnsi" w:hAnsiTheme="minorHAnsi" w:cstheme="minorHAnsi"/>
          <w:sz w:val="24"/>
          <w:szCs w:val="24"/>
        </w:rPr>
      </w:pPr>
      <w:r>
        <w:rPr>
          <w:rFonts w:asciiTheme="minorHAnsi" w:hAnsiTheme="minorHAnsi" w:cstheme="minorHAnsi"/>
          <w:sz w:val="24"/>
          <w:szCs w:val="24"/>
        </w:rPr>
        <w:t>TIP: Check out this related article, “</w:t>
      </w:r>
      <w:hyperlink w:history="1" r:id="rId7">
        <w:r w:rsidRPr="005135EB">
          <w:rPr>
            <w:rStyle w:val="Hyperlink"/>
            <w:rFonts w:asciiTheme="minorHAnsi" w:hAnsiTheme="minorHAnsi" w:cstheme="minorHAnsi"/>
            <w:sz w:val="24"/>
            <w:szCs w:val="24"/>
          </w:rPr>
          <w:t>The Negotiation Dance: Why Partnering with the Other Agent is in Everyone’s Best Interests</w:t>
        </w:r>
      </w:hyperlink>
      <w:r>
        <w:rPr>
          <w:rFonts w:asciiTheme="minorHAnsi" w:hAnsiTheme="minorHAnsi" w:cstheme="minorHAnsi"/>
          <w:sz w:val="24"/>
          <w:szCs w:val="24"/>
        </w:rPr>
        <w:t>.”</w:t>
      </w:r>
    </w:p>
    <w:p w:rsidR="002822AD" w:rsidP="00A340F3" w:rsidRDefault="002822AD" w14:paraId="165D7AC5" w14:textId="77777777">
      <w:pPr>
        <w:pStyle w:val="PlainText"/>
        <w:rPr>
          <w:rFonts w:asciiTheme="minorHAnsi" w:hAnsiTheme="minorHAnsi" w:cstheme="minorHAnsi"/>
          <w:sz w:val="24"/>
          <w:szCs w:val="24"/>
        </w:rPr>
      </w:pPr>
    </w:p>
    <w:p w:rsidR="002822AD" w:rsidP="002822AD" w:rsidRDefault="002822AD" w14:paraId="03A629F4" w14:textId="77777777">
      <w:pPr>
        <w:pStyle w:val="NormalWeb"/>
        <w:spacing w:before="0" w:beforeAutospacing="0" w:after="160" w:afterAutospacing="0"/>
      </w:pPr>
      <w:r>
        <w:rPr>
          <w:rFonts w:ascii="Calibri" w:hAnsi="Calibri" w:cs="Calibri"/>
          <w:b/>
          <w:bCs/>
          <w:color w:val="000000"/>
        </w:rPr>
        <w:t>What’s Next?</w:t>
      </w:r>
    </w:p>
    <w:p w:rsidR="002822AD" w:rsidP="002822AD" w:rsidRDefault="002822AD" w14:paraId="18A42D04" w14:textId="77777777">
      <w:pPr>
        <w:pStyle w:val="NormalWeb"/>
        <w:spacing w:before="0" w:beforeAutospacing="0" w:after="160" w:afterAutospacing="0"/>
      </w:pPr>
      <w:r>
        <w:rPr>
          <w:rFonts w:ascii="Calibri" w:hAnsi="Calibri" w:cs="Calibri"/>
          <w:color w:val="000000"/>
        </w:rPr>
        <w:t xml:space="preserve">Are you ready to start taking things to the </w:t>
      </w:r>
      <w:hyperlink w:history="1" r:id="rId8">
        <w:r>
          <w:rPr>
            <w:rStyle w:val="Hyperlink"/>
            <w:rFonts w:ascii="Calibri" w:hAnsi="Calibri" w:cs="Calibri"/>
            <w:color w:val="0563C1"/>
          </w:rPr>
          <w:t>Next Level®</w:t>
        </w:r>
      </w:hyperlink>
      <w:r>
        <w:rPr>
          <w:rFonts w:ascii="Calibri" w:hAnsi="Calibri" w:cs="Calibri"/>
          <w:color w:val="000000"/>
        </w:rPr>
        <w:t>? If you don’t already know what you need to do to get to your next level, we can help! </w:t>
      </w:r>
    </w:p>
    <w:p w:rsidR="002822AD" w:rsidP="002822AD" w:rsidRDefault="002822AD" w14:paraId="6D5FAED8" w14:textId="75DF122B">
      <w:pPr>
        <w:pStyle w:val="NormalWeb"/>
        <w:shd w:val="clear" w:color="auto" w:fill="FFFFFF"/>
        <w:spacing w:before="0" w:beforeAutospacing="0" w:after="0" w:afterAutospacing="0"/>
      </w:pPr>
      <w:r>
        <w:rPr>
          <w:rFonts w:ascii="Calibri" w:hAnsi="Calibri" w:cs="Calibri"/>
          <w:b/>
          <w:bCs/>
          <w:color w:val="000000"/>
        </w:rPr>
        <w:t>Power Agents</w:t>
      </w:r>
      <w:r>
        <w:rPr>
          <w:rFonts w:ascii="Calibri" w:hAnsi="Calibri" w:cs="Calibri"/>
          <w:color w:val="000000"/>
        </w:rPr>
        <w:t xml:space="preserve">®, for more strategies and tools for </w:t>
      </w:r>
      <w:r w:rsidR="00B12EDE">
        <w:rPr>
          <w:rFonts w:ascii="Calibri" w:hAnsi="Calibri" w:cs="Calibri"/>
          <w:color w:val="000000"/>
        </w:rPr>
        <w:t xml:space="preserve">helping negotiate the best deals for your client while partnering with the other agent to make it happen, </w:t>
      </w:r>
      <w:r>
        <w:rPr>
          <w:rFonts w:ascii="Calibri" w:hAnsi="Calibri" w:cs="Calibri"/>
          <w:color w:val="000000"/>
        </w:rPr>
        <w:t>check out the amazing content in the</w:t>
      </w:r>
      <w:r w:rsidRPr="003F7AB9">
        <w:rPr>
          <w:rFonts w:ascii="Calibri" w:hAnsi="Calibri" w:cs="Calibri"/>
        </w:rPr>
        <w:t xml:space="preserve"> </w:t>
      </w:r>
      <w:hyperlink w:history="1" r:id="rId9">
        <w:r w:rsidRPr="00B12EDE" w:rsidR="003F7AB9">
          <w:rPr>
            <w:rStyle w:val="Hyperlink"/>
            <w:rFonts w:ascii="Calibri" w:hAnsi="Calibri" w:cs="Calibri"/>
          </w:rPr>
          <w:t>Negotiating Offers</w:t>
        </w:r>
      </w:hyperlink>
      <w:r w:rsidR="003F7AB9">
        <w:rPr>
          <w:rFonts w:ascii="Calibri" w:hAnsi="Calibri" w:cs="Calibri"/>
        </w:rPr>
        <w:t xml:space="preserve"> </w:t>
      </w:r>
      <w:r w:rsidR="00B12EDE">
        <w:rPr>
          <w:rFonts w:ascii="Calibri" w:hAnsi="Calibri" w:cs="Calibri"/>
        </w:rPr>
        <w:t>tab.</w:t>
      </w:r>
      <w:r>
        <w:rPr>
          <w:rFonts w:ascii="Calibri" w:hAnsi="Calibri" w:cs="Calibri"/>
          <w:color w:val="000000"/>
        </w:rPr>
        <w:t xml:space="preserve"> With </w:t>
      </w:r>
      <w:r w:rsidR="00C72A1F">
        <w:rPr>
          <w:rFonts w:ascii="Calibri" w:hAnsi="Calibri" w:cs="Calibri"/>
          <w:color w:val="000000"/>
        </w:rPr>
        <w:t>these guides, tips, and tools, you w</w:t>
      </w:r>
      <w:r w:rsidR="00E174F7">
        <w:rPr>
          <w:rFonts w:ascii="Calibri" w:hAnsi="Calibri" w:cs="Calibri"/>
          <w:color w:val="000000"/>
        </w:rPr>
        <w:t>ill become the expert in negotiating win-win deals.</w:t>
      </w:r>
      <w:r>
        <w:rPr>
          <w:rFonts w:ascii="Calibri" w:hAnsi="Calibri" w:cs="Calibri"/>
          <w:color w:val="000000"/>
        </w:rPr>
        <w:t>  </w:t>
      </w:r>
    </w:p>
    <w:p w:rsidR="002822AD" w:rsidP="002822AD" w:rsidRDefault="002822AD" w14:paraId="0AC37DBF" w14:textId="77777777">
      <w:pPr>
        <w:pStyle w:val="NormalWeb"/>
        <w:shd w:val="clear" w:color="auto" w:fill="FFFFFF"/>
        <w:spacing w:before="0" w:beforeAutospacing="0" w:after="0" w:afterAutospacing="0"/>
      </w:pPr>
      <w:r>
        <w:rPr>
          <w:rFonts w:ascii="Calibri" w:hAnsi="Calibri" w:cs="Calibri"/>
          <w:color w:val="000000"/>
        </w:rPr>
        <w:t> </w:t>
      </w:r>
    </w:p>
    <w:p w:rsidR="002822AD" w:rsidP="002822AD" w:rsidRDefault="002822AD" w14:paraId="08BBC3CF" w14:textId="77777777">
      <w:pPr>
        <w:pStyle w:val="NormalWeb"/>
        <w:shd w:val="clear" w:color="auto" w:fill="FFFFFF"/>
        <w:spacing w:before="0" w:beforeAutospacing="0" w:after="0" w:afterAutospacing="0"/>
      </w:pPr>
      <w:r>
        <w:rPr>
          <w:rFonts w:ascii="Calibri" w:hAnsi="Calibri" w:cs="Calibri"/>
          <w:b/>
          <w:bCs/>
          <w:color w:val="000000"/>
        </w:rPr>
        <w:t>Not yet a Power Agent®? Did you know that for LESS than the cost of a Starbucks coffee, you can have access to hundreds of marketing, prospecting, and objection handling tools – live weekly coaching, podcasts, webinars, and more? </w:t>
      </w:r>
    </w:p>
    <w:p w:rsidR="002822AD" w:rsidP="002822AD" w:rsidRDefault="002822AD" w14:paraId="26539140" w14:textId="77777777">
      <w:pPr>
        <w:pStyle w:val="NormalWeb"/>
        <w:shd w:val="clear" w:color="auto" w:fill="FFFFFF"/>
        <w:spacing w:before="0" w:beforeAutospacing="0" w:after="0" w:afterAutospacing="0"/>
      </w:pPr>
      <w:r>
        <w:t> </w:t>
      </w:r>
    </w:p>
    <w:p w:rsidR="002822AD" w:rsidP="002822AD" w:rsidRDefault="002822AD" w14:paraId="6EF80ECD" w14:textId="77777777">
      <w:pPr>
        <w:pStyle w:val="NormalWeb"/>
        <w:shd w:val="clear" w:color="auto" w:fill="FFFFFF"/>
        <w:spacing w:before="0" w:beforeAutospacing="0" w:after="0" w:afterAutospacing="0"/>
      </w:pPr>
      <w:hyperlink w:history="1" r:id="rId10">
        <w:r>
          <w:rPr>
            <w:rStyle w:val="Hyperlink"/>
            <w:rFonts w:ascii="Calibri" w:hAnsi="Calibri" w:cs="Calibri"/>
            <w:color w:val="4472C4"/>
          </w:rPr>
          <w:t>Start your Power Agent®</w:t>
        </w:r>
      </w:hyperlink>
      <w:r>
        <w:rPr>
          <w:rFonts w:ascii="Calibri" w:hAnsi="Calibri" w:cs="Calibri"/>
          <w:b/>
          <w:bCs/>
          <w:color w:val="4472C4"/>
        </w:rPr>
        <w:t> </w:t>
      </w:r>
      <w:hyperlink w:history="1" r:id="rId11">
        <w:r>
          <w:rPr>
            <w:rStyle w:val="Hyperlink"/>
            <w:rFonts w:ascii="Calibri" w:hAnsi="Calibri" w:cs="Calibri"/>
            <w:color w:val="4472C4"/>
          </w:rPr>
          <w:t> trial</w:t>
        </w:r>
      </w:hyperlink>
      <w:r>
        <w:rPr>
          <w:rFonts w:ascii="Calibri" w:hAnsi="Calibri" w:cs="Calibri"/>
          <w:b/>
          <w:bCs/>
          <w:color w:val="000000"/>
        </w:rPr>
        <w:t> </w:t>
      </w:r>
      <w:hyperlink w:history="1" r:id="rId12">
        <w:r>
          <w:rPr>
            <w:rStyle w:val="Hyperlink"/>
            <w:rFonts w:ascii="Calibri" w:hAnsi="Calibri" w:cs="Calibri"/>
            <w:color w:val="000000"/>
          </w:rPr>
          <w:t>and have total access to every tool we have</w:t>
        </w:r>
      </w:hyperlink>
      <w:r>
        <w:rPr>
          <w:rFonts w:ascii="Calibri" w:hAnsi="Calibri" w:cs="Calibri"/>
          <w:color w:val="000000"/>
        </w:rPr>
        <w:t> </w:t>
      </w:r>
      <w:r>
        <w:rPr>
          <w:rFonts w:ascii="Calibri" w:hAnsi="Calibri" w:cs="Calibri"/>
          <w:b/>
          <w:bCs/>
          <w:color w:val="000000"/>
        </w:rPr>
        <w:t xml:space="preserve">including letters, dialogues, training tips, webinars on demand, </w:t>
      </w:r>
      <w:proofErr w:type="spellStart"/>
      <w:r>
        <w:rPr>
          <w:rFonts w:ascii="Calibri" w:hAnsi="Calibri" w:cs="Calibri"/>
          <w:b/>
          <w:bCs/>
          <w:color w:val="000000"/>
        </w:rPr>
        <w:t>eGuides</w:t>
      </w:r>
      <w:proofErr w:type="spellEnd"/>
      <w:r>
        <w:rPr>
          <w:rFonts w:ascii="Calibri" w:hAnsi="Calibri" w:cs="Calibri"/>
          <w:b/>
          <w:bCs/>
          <w:color w:val="000000"/>
        </w:rPr>
        <w:t>, and marketing tools for just $5.</w:t>
      </w:r>
    </w:p>
    <w:p w:rsidR="002822AD" w:rsidP="002822AD" w:rsidRDefault="002822AD" w14:paraId="3D5CC469" w14:textId="77777777">
      <w:pPr>
        <w:pStyle w:val="NormalWeb"/>
        <w:shd w:val="clear" w:color="auto" w:fill="FFFFFF"/>
        <w:spacing w:before="0" w:beforeAutospacing="0" w:after="0" w:afterAutospacing="0"/>
      </w:pPr>
      <w:r>
        <w:rPr>
          <w:rFonts w:ascii="Calibri" w:hAnsi="Calibri" w:cs="Calibri"/>
          <w:color w:val="000000"/>
        </w:rPr>
        <w:t> </w:t>
      </w:r>
    </w:p>
    <w:p w:rsidR="002822AD" w:rsidP="51C4050E" w:rsidRDefault="002822AD" w14:paraId="2AE7C663" w14:textId="3F579D7E">
      <w:pPr>
        <w:pStyle w:val="NormalWeb"/>
        <w:shd w:val="clear" w:color="auto" w:fill="FFFFFF" w:themeFill="background1"/>
        <w:spacing w:before="0" w:beforeAutospacing="off" w:after="0" w:afterAutospacing="off"/>
      </w:pPr>
      <w:r w:rsidRPr="51C4050E" w:rsidR="51C4050E">
        <w:rPr>
          <w:rFonts w:ascii="Calibri" w:hAnsi="Calibri" w:cs="Calibri"/>
          <w:b w:val="1"/>
          <w:bCs w:val="1"/>
          <w:color w:val="000000" w:themeColor="text1" w:themeTint="FF" w:themeShade="FF"/>
        </w:rPr>
        <w:t>Contact our team today to sign up or to get the answers you need: (800) 395-3905!</w:t>
      </w:r>
    </w:p>
    <w:p w:rsidRPr="0017016B" w:rsidR="002822AD" w:rsidP="00A340F3" w:rsidRDefault="002822AD" w14:paraId="56B3B245" w14:textId="77777777">
      <w:pPr>
        <w:pStyle w:val="PlainText"/>
        <w:rPr>
          <w:rFonts w:asciiTheme="minorHAnsi" w:hAnsiTheme="minorHAnsi" w:cstheme="minorHAnsi"/>
          <w:sz w:val="24"/>
          <w:szCs w:val="24"/>
        </w:rPr>
      </w:pPr>
    </w:p>
    <w:p w:rsidRPr="0017016B" w:rsidR="00A564B5" w:rsidP="00A340F3" w:rsidRDefault="00A564B5" w14:paraId="0F0754F1" w14:textId="77777777">
      <w:pPr>
        <w:pStyle w:val="PlainText"/>
        <w:rPr>
          <w:rFonts w:asciiTheme="minorHAnsi" w:hAnsiTheme="minorHAnsi" w:cstheme="minorHAnsi"/>
          <w:sz w:val="24"/>
          <w:szCs w:val="24"/>
        </w:rPr>
      </w:pPr>
    </w:p>
    <w:p w:rsidRPr="0017016B" w:rsidR="00A564B5" w:rsidP="00A340F3" w:rsidRDefault="00A564B5" w14:paraId="1DE7EFF5" w14:textId="77777777">
      <w:pPr>
        <w:pStyle w:val="PlainText"/>
        <w:rPr>
          <w:rFonts w:asciiTheme="minorHAnsi" w:hAnsiTheme="minorHAnsi" w:cstheme="minorHAnsi"/>
          <w:sz w:val="24"/>
          <w:szCs w:val="24"/>
        </w:rPr>
      </w:pPr>
    </w:p>
    <w:p w:rsidRPr="0017016B" w:rsidR="00A564B5" w:rsidP="00A340F3" w:rsidRDefault="00A564B5" w14:paraId="5B2854A9" w14:textId="77777777">
      <w:pPr>
        <w:pStyle w:val="PlainText"/>
        <w:rPr>
          <w:rFonts w:asciiTheme="minorHAnsi" w:hAnsiTheme="minorHAnsi" w:cstheme="minorHAnsi"/>
          <w:sz w:val="24"/>
          <w:szCs w:val="24"/>
        </w:rPr>
      </w:pPr>
    </w:p>
    <w:p w:rsidR="00B967AC" w:rsidRDefault="00B967AC" w14:paraId="43C4057C" w14:textId="77777777"/>
    <w:p w:rsidRPr="002F486E" w:rsidR="00B967AC" w:rsidRDefault="00B967AC" w14:paraId="495B440E" w14:textId="77777777">
      <w:pPr>
        <w:rPr>
          <w:rFonts w:cstheme="minorHAnsi"/>
          <w:sz w:val="24"/>
          <w:szCs w:val="24"/>
        </w:rPr>
      </w:pPr>
    </w:p>
    <w:sectPr w:rsidRPr="002F486E" w:rsidR="00B967AC">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88F"/>
    <w:rsid w:val="00022E72"/>
    <w:rsid w:val="00032931"/>
    <w:rsid w:val="000415FD"/>
    <w:rsid w:val="0005519F"/>
    <w:rsid w:val="00072744"/>
    <w:rsid w:val="00081DBA"/>
    <w:rsid w:val="000A1DA4"/>
    <w:rsid w:val="000A787B"/>
    <w:rsid w:val="000C4A84"/>
    <w:rsid w:val="000E5CEE"/>
    <w:rsid w:val="000F3DD2"/>
    <w:rsid w:val="0010650E"/>
    <w:rsid w:val="00156B39"/>
    <w:rsid w:val="0017016B"/>
    <w:rsid w:val="00180389"/>
    <w:rsid w:val="0018430B"/>
    <w:rsid w:val="00186A79"/>
    <w:rsid w:val="00197FB4"/>
    <w:rsid w:val="001B4405"/>
    <w:rsid w:val="001F604C"/>
    <w:rsid w:val="002045A5"/>
    <w:rsid w:val="002142D2"/>
    <w:rsid w:val="0022417B"/>
    <w:rsid w:val="00225D47"/>
    <w:rsid w:val="00233560"/>
    <w:rsid w:val="00235B97"/>
    <w:rsid w:val="00236ED9"/>
    <w:rsid w:val="00276FEC"/>
    <w:rsid w:val="002822AD"/>
    <w:rsid w:val="002B3087"/>
    <w:rsid w:val="002B3E48"/>
    <w:rsid w:val="002D1074"/>
    <w:rsid w:val="002D49C5"/>
    <w:rsid w:val="002F00E7"/>
    <w:rsid w:val="002F486E"/>
    <w:rsid w:val="00301380"/>
    <w:rsid w:val="00337EAF"/>
    <w:rsid w:val="00380C2B"/>
    <w:rsid w:val="00380F60"/>
    <w:rsid w:val="00393074"/>
    <w:rsid w:val="003A0125"/>
    <w:rsid w:val="003A57D0"/>
    <w:rsid w:val="003A6109"/>
    <w:rsid w:val="003C70AB"/>
    <w:rsid w:val="003D710A"/>
    <w:rsid w:val="003F2A5E"/>
    <w:rsid w:val="003F4B7E"/>
    <w:rsid w:val="003F7AB9"/>
    <w:rsid w:val="004014A4"/>
    <w:rsid w:val="00437398"/>
    <w:rsid w:val="00437BB3"/>
    <w:rsid w:val="004436DE"/>
    <w:rsid w:val="00450706"/>
    <w:rsid w:val="00483B95"/>
    <w:rsid w:val="00490039"/>
    <w:rsid w:val="00490B6E"/>
    <w:rsid w:val="004B0EE4"/>
    <w:rsid w:val="004B6EDF"/>
    <w:rsid w:val="004B7622"/>
    <w:rsid w:val="004C3906"/>
    <w:rsid w:val="004D3E50"/>
    <w:rsid w:val="00504B3A"/>
    <w:rsid w:val="00505018"/>
    <w:rsid w:val="00511583"/>
    <w:rsid w:val="005135EB"/>
    <w:rsid w:val="00524DFB"/>
    <w:rsid w:val="005268BE"/>
    <w:rsid w:val="00535872"/>
    <w:rsid w:val="00545200"/>
    <w:rsid w:val="005541CB"/>
    <w:rsid w:val="00583365"/>
    <w:rsid w:val="00584568"/>
    <w:rsid w:val="005907D9"/>
    <w:rsid w:val="00590C9A"/>
    <w:rsid w:val="005C4EF6"/>
    <w:rsid w:val="005C7E61"/>
    <w:rsid w:val="005F43A3"/>
    <w:rsid w:val="005F723F"/>
    <w:rsid w:val="00612436"/>
    <w:rsid w:val="00621C32"/>
    <w:rsid w:val="006267DE"/>
    <w:rsid w:val="00634AC1"/>
    <w:rsid w:val="006A2045"/>
    <w:rsid w:val="006F2966"/>
    <w:rsid w:val="00705DB7"/>
    <w:rsid w:val="007067C6"/>
    <w:rsid w:val="007310AB"/>
    <w:rsid w:val="0076277B"/>
    <w:rsid w:val="0076581F"/>
    <w:rsid w:val="007768B1"/>
    <w:rsid w:val="00776FFD"/>
    <w:rsid w:val="00780844"/>
    <w:rsid w:val="007A776D"/>
    <w:rsid w:val="007E7600"/>
    <w:rsid w:val="00807794"/>
    <w:rsid w:val="00831FEA"/>
    <w:rsid w:val="00834171"/>
    <w:rsid w:val="0083734D"/>
    <w:rsid w:val="00842AF7"/>
    <w:rsid w:val="00861527"/>
    <w:rsid w:val="008845A1"/>
    <w:rsid w:val="00884784"/>
    <w:rsid w:val="00887D36"/>
    <w:rsid w:val="008B282B"/>
    <w:rsid w:val="008B5F70"/>
    <w:rsid w:val="008C6036"/>
    <w:rsid w:val="00904885"/>
    <w:rsid w:val="00912504"/>
    <w:rsid w:val="00912B86"/>
    <w:rsid w:val="00925B99"/>
    <w:rsid w:val="00932EE0"/>
    <w:rsid w:val="009346E2"/>
    <w:rsid w:val="0093470C"/>
    <w:rsid w:val="00961B99"/>
    <w:rsid w:val="00981F3E"/>
    <w:rsid w:val="0099288F"/>
    <w:rsid w:val="009D0C4F"/>
    <w:rsid w:val="009F4F1E"/>
    <w:rsid w:val="009F64B1"/>
    <w:rsid w:val="009F7FA4"/>
    <w:rsid w:val="00A340F3"/>
    <w:rsid w:val="00A37FC2"/>
    <w:rsid w:val="00A4195A"/>
    <w:rsid w:val="00A564B5"/>
    <w:rsid w:val="00A84345"/>
    <w:rsid w:val="00A927CC"/>
    <w:rsid w:val="00AA4D91"/>
    <w:rsid w:val="00AE5ADE"/>
    <w:rsid w:val="00B05263"/>
    <w:rsid w:val="00B05E60"/>
    <w:rsid w:val="00B12EDE"/>
    <w:rsid w:val="00B27D8B"/>
    <w:rsid w:val="00B50815"/>
    <w:rsid w:val="00B56CCF"/>
    <w:rsid w:val="00B66FFA"/>
    <w:rsid w:val="00B733AA"/>
    <w:rsid w:val="00B73505"/>
    <w:rsid w:val="00B948AB"/>
    <w:rsid w:val="00B967AC"/>
    <w:rsid w:val="00BA682B"/>
    <w:rsid w:val="00BB041A"/>
    <w:rsid w:val="00BD0B60"/>
    <w:rsid w:val="00BD5CA7"/>
    <w:rsid w:val="00BE3B8E"/>
    <w:rsid w:val="00C05057"/>
    <w:rsid w:val="00C20280"/>
    <w:rsid w:val="00C22312"/>
    <w:rsid w:val="00C22B2F"/>
    <w:rsid w:val="00C244BC"/>
    <w:rsid w:val="00C4024F"/>
    <w:rsid w:val="00C4358D"/>
    <w:rsid w:val="00C43D6E"/>
    <w:rsid w:val="00C72A1F"/>
    <w:rsid w:val="00C91D9B"/>
    <w:rsid w:val="00C9358F"/>
    <w:rsid w:val="00CA68AC"/>
    <w:rsid w:val="00CB40CA"/>
    <w:rsid w:val="00CB4771"/>
    <w:rsid w:val="00CB6368"/>
    <w:rsid w:val="00CB75FF"/>
    <w:rsid w:val="00CC4401"/>
    <w:rsid w:val="00CE03EC"/>
    <w:rsid w:val="00CF728B"/>
    <w:rsid w:val="00D02CE0"/>
    <w:rsid w:val="00D046AA"/>
    <w:rsid w:val="00D04E75"/>
    <w:rsid w:val="00D226EA"/>
    <w:rsid w:val="00D6432B"/>
    <w:rsid w:val="00D65EE8"/>
    <w:rsid w:val="00D67D03"/>
    <w:rsid w:val="00D77840"/>
    <w:rsid w:val="00D812AB"/>
    <w:rsid w:val="00D84303"/>
    <w:rsid w:val="00D92172"/>
    <w:rsid w:val="00D95B29"/>
    <w:rsid w:val="00DA5539"/>
    <w:rsid w:val="00DB5BFA"/>
    <w:rsid w:val="00DD5281"/>
    <w:rsid w:val="00DD5B49"/>
    <w:rsid w:val="00DD6AF9"/>
    <w:rsid w:val="00DE6B1B"/>
    <w:rsid w:val="00DF1697"/>
    <w:rsid w:val="00E005F8"/>
    <w:rsid w:val="00E119FD"/>
    <w:rsid w:val="00E13EA1"/>
    <w:rsid w:val="00E174F7"/>
    <w:rsid w:val="00E3526B"/>
    <w:rsid w:val="00E423F9"/>
    <w:rsid w:val="00E521E9"/>
    <w:rsid w:val="00E54A7F"/>
    <w:rsid w:val="00E73320"/>
    <w:rsid w:val="00E932D8"/>
    <w:rsid w:val="00EA6A93"/>
    <w:rsid w:val="00EC0FEB"/>
    <w:rsid w:val="00ED4A93"/>
    <w:rsid w:val="00EE3BEF"/>
    <w:rsid w:val="00EF0F32"/>
    <w:rsid w:val="00F00174"/>
    <w:rsid w:val="00F05BA1"/>
    <w:rsid w:val="00F23E2C"/>
    <w:rsid w:val="00F401E5"/>
    <w:rsid w:val="00F5666B"/>
    <w:rsid w:val="00F65D36"/>
    <w:rsid w:val="00F90879"/>
    <w:rsid w:val="00FA426A"/>
    <w:rsid w:val="00FB1E31"/>
    <w:rsid w:val="00FB3857"/>
    <w:rsid w:val="00FD36BB"/>
    <w:rsid w:val="51C405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A8D6C"/>
  <w15:chartTrackingRefBased/>
  <w15:docId w15:val="{763BE6A9-2AAF-46E2-89BF-293269DE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lainText">
    <w:name w:val="Plain Text"/>
    <w:basedOn w:val="Normal"/>
    <w:link w:val="PlainTextChar"/>
    <w:uiPriority w:val="99"/>
    <w:unhideWhenUsed/>
    <w:rsid w:val="00EC0FEB"/>
    <w:pPr>
      <w:spacing w:after="0" w:line="240" w:lineRule="auto"/>
    </w:pPr>
    <w:rPr>
      <w:rFonts w:ascii="Consolas" w:hAnsi="Consolas"/>
      <w:sz w:val="21"/>
      <w:szCs w:val="21"/>
    </w:rPr>
  </w:style>
  <w:style w:type="character" w:styleId="PlainTextChar" w:customStyle="1">
    <w:name w:val="Plain Text Char"/>
    <w:basedOn w:val="DefaultParagraphFont"/>
    <w:link w:val="PlainText"/>
    <w:uiPriority w:val="99"/>
    <w:rsid w:val="00EC0FEB"/>
    <w:rPr>
      <w:rFonts w:ascii="Consolas" w:hAnsi="Consolas"/>
      <w:sz w:val="21"/>
      <w:szCs w:val="21"/>
    </w:rPr>
  </w:style>
  <w:style w:type="character" w:styleId="Hyperlink">
    <w:name w:val="Hyperlink"/>
    <w:basedOn w:val="DefaultParagraphFont"/>
    <w:uiPriority w:val="99"/>
    <w:unhideWhenUsed/>
    <w:rsid w:val="00CC4401"/>
    <w:rPr>
      <w:color w:val="0563C1" w:themeColor="hyperlink"/>
      <w:u w:val="single"/>
    </w:rPr>
  </w:style>
  <w:style w:type="character" w:styleId="UnresolvedMention">
    <w:name w:val="Unresolved Mention"/>
    <w:basedOn w:val="DefaultParagraphFont"/>
    <w:uiPriority w:val="99"/>
    <w:semiHidden/>
    <w:unhideWhenUsed/>
    <w:rsid w:val="00CC4401"/>
    <w:rPr>
      <w:color w:val="605E5C"/>
      <w:shd w:val="clear" w:color="auto" w:fill="E1DFDD"/>
    </w:rPr>
  </w:style>
  <w:style w:type="paragraph" w:styleId="NormalWeb">
    <w:name w:val="Normal (Web)"/>
    <w:basedOn w:val="Normal"/>
    <w:uiPriority w:val="99"/>
    <w:semiHidden/>
    <w:unhideWhenUsed/>
    <w:rsid w:val="002822AD"/>
    <w:pPr>
      <w:spacing w:before="100" w:beforeAutospacing="1" w:after="100" w:afterAutospacing="1" w:line="240" w:lineRule="auto"/>
    </w:pPr>
    <w:rPr>
      <w:rFonts w:ascii="Times New Roman" w:hAnsi="Times New Roman" w:eastAsia="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62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arrylspeaks.com/what-it-means-to-commit-to-your-next-level-in-real-estate/" TargetMode="External" Id="rId8" /><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hyperlink" Target="https://darrylspeaks.com/the-negotiation-dance-why-partnering-with-the-other-agent-is-in-everyones-best-interests/" TargetMode="External" Id="rId7" /><Relationship Type="http://schemas.openxmlformats.org/officeDocument/2006/relationships/hyperlink" Target="https://is184.infusionsoft.app/app/orderForms/544f6cf3-f045-4cbd-9ee3-aa45e8828b44?cookieUUID=f9a9f24a-5320-4a17-88e6-db1c87295e66" TargetMode="Externa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www.forbes.com/sites/forbesrealestatecouncil/2020/05/04/10-tips-to-win-a-real-estate-negotiation/?sh=743dd40a7ea3" TargetMode="External" Id="rId6" /><Relationship Type="http://schemas.openxmlformats.org/officeDocument/2006/relationships/hyperlink" Target="https://is184.infusionsoft.app/app/orderForms/544f6cf3-f045-4cbd-9ee3-aa45e8828b44?cookieUUID=f9a9f24a-5320-4a17-88e6-db1c87295e66" TargetMode="External" Id="rId11" /><Relationship Type="http://schemas.openxmlformats.org/officeDocument/2006/relationships/hyperlink" Target="https://darrylspeaks.com/keeping-clients-focused-on-their-commitments/" TargetMode="External" Id="rId5" /><Relationship Type="http://schemas.openxmlformats.org/officeDocument/2006/relationships/hyperlink" Target="https://is184.infusionsoft.app/app/orderForms/544f6cf3-f045-4cbd-9ee3-aa45e8828b44?cookieUUID=f9a9f24a-5320-4a17-88e6-db1c87295e66" TargetMode="External" Id="rId10" /><Relationship Type="http://schemas.openxmlformats.org/officeDocument/2006/relationships/hyperlink" Target="https://seattlemortgageplanners.com/guide-to-real-estate-contingencies/" TargetMode="External" Id="rId4" /><Relationship Type="http://schemas.openxmlformats.org/officeDocument/2006/relationships/hyperlink" Target="https://darrylspeaks.com/class/negotiating-offers/" TargetMode="Externa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Rachel Duchesne</dc:creator>
  <keywords/>
  <dc:description/>
  <lastModifiedBy>Danielle DePalma</lastModifiedBy>
  <revision>173</revision>
  <dcterms:created xsi:type="dcterms:W3CDTF">2022-03-14T22:05:00.0000000Z</dcterms:created>
  <dcterms:modified xsi:type="dcterms:W3CDTF">2022-03-21T15:19:11.5962094Z</dcterms:modified>
</coreProperties>
</file>